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519" w:rsidRPr="00CE1519" w:rsidRDefault="00CE1519" w:rsidP="00CE1519">
      <w:pPr>
        <w:spacing w:after="1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E1519">
        <w:rPr>
          <w:rFonts w:ascii="Times New Roman" w:hAnsi="Times New Roman" w:cs="Times New Roman"/>
          <w:b/>
          <w:sz w:val="26"/>
          <w:szCs w:val="26"/>
        </w:rPr>
        <w:t>Примеры формулировок для общей характеристики уровня освоения компетенций</w:t>
      </w:r>
    </w:p>
    <w:p w:rsidR="00CE1519" w:rsidRDefault="00CE1519" w:rsidP="00DD2AB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</w:p>
    <w:p w:rsidR="00000000" w:rsidRDefault="00DD2ABA" w:rsidP="00DD2AB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Продемонстрировал </w:t>
      </w:r>
      <w:r w:rsidRPr="00DD2ABA">
        <w:rPr>
          <w:rFonts w:ascii="Times New Roman" w:hAnsi="Times New Roman" w:cs="Times New Roman"/>
          <w:b/>
          <w:sz w:val="26"/>
          <w:szCs w:val="26"/>
        </w:rPr>
        <w:t>повышенный уровень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компетенций, характеризующийся глубокими теоретическими знаниями, способность</w:t>
      </w:r>
      <w:r w:rsidR="00AF259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решать профессиональные задачи в сложных и нестандартных ситуациях.</w:t>
      </w:r>
    </w:p>
    <w:p w:rsidR="00DD2ABA" w:rsidRDefault="00DD2ABA" w:rsidP="00DD2AB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Продемонстрировал </w:t>
      </w:r>
      <w:r>
        <w:rPr>
          <w:rFonts w:ascii="Times New Roman" w:hAnsi="Times New Roman" w:cs="Times New Roman"/>
          <w:b/>
          <w:sz w:val="26"/>
          <w:szCs w:val="26"/>
        </w:rPr>
        <w:t>базовый</w:t>
      </w:r>
      <w:r w:rsidRPr="00DD2ABA">
        <w:rPr>
          <w:rFonts w:ascii="Times New Roman" w:hAnsi="Times New Roman" w:cs="Times New Roman"/>
          <w:b/>
          <w:sz w:val="26"/>
          <w:szCs w:val="26"/>
        </w:rPr>
        <w:t xml:space="preserve"> уровень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компетенций, характеризующийся сформированной теоретической базой, навыками и способами деятельности, необходимыми для решения профессиональных (практико-ориентированных) задач.</w:t>
      </w:r>
    </w:p>
    <w:p w:rsidR="00DD2ABA" w:rsidRDefault="00DD2ABA" w:rsidP="00DD2AB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Продемонстрировал </w:t>
      </w:r>
      <w:r>
        <w:rPr>
          <w:rFonts w:ascii="Times New Roman" w:hAnsi="Times New Roman" w:cs="Times New Roman"/>
          <w:b/>
          <w:sz w:val="26"/>
          <w:szCs w:val="26"/>
        </w:rPr>
        <w:t>пороговый</w:t>
      </w:r>
      <w:r w:rsidRPr="00DD2ABA">
        <w:rPr>
          <w:rFonts w:ascii="Times New Roman" w:hAnsi="Times New Roman" w:cs="Times New Roman"/>
          <w:b/>
          <w:sz w:val="26"/>
          <w:szCs w:val="26"/>
        </w:rPr>
        <w:t xml:space="preserve"> уровень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компетенций, характеризующийся необходимой системой знаний и способностью решать профессиональные (практико-ориентированные) задачи в стандартных ситуациях.</w:t>
      </w:r>
    </w:p>
    <w:p w:rsidR="00DD2ABA" w:rsidRPr="00DD2ABA" w:rsidRDefault="00DD2ABA" w:rsidP="00DD2ABA">
      <w:pPr>
        <w:spacing w:after="1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Продемонстрировал </w:t>
      </w:r>
      <w:r w:rsidRPr="00DD2ABA">
        <w:rPr>
          <w:rFonts w:ascii="Times New Roman" w:hAnsi="Times New Roman" w:cs="Times New Roman"/>
          <w:b/>
          <w:sz w:val="26"/>
          <w:szCs w:val="26"/>
        </w:rPr>
        <w:t>уровень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сформированности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компетенций </w:t>
      </w:r>
      <w:r w:rsidRPr="00DD2ABA">
        <w:rPr>
          <w:rFonts w:ascii="Times New Roman" w:hAnsi="Times New Roman" w:cs="Times New Roman"/>
          <w:b/>
          <w:sz w:val="26"/>
          <w:szCs w:val="26"/>
        </w:rPr>
        <w:t xml:space="preserve">ниже </w:t>
      </w:r>
      <w:r>
        <w:rPr>
          <w:rFonts w:ascii="Times New Roman" w:hAnsi="Times New Roman" w:cs="Times New Roman"/>
          <w:b/>
          <w:sz w:val="26"/>
          <w:szCs w:val="26"/>
        </w:rPr>
        <w:t>порогового,</w:t>
      </w:r>
      <w:r w:rsidRPr="00DD2ABA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характеризующийся системой знаний, недостаточной для решения учебных и практико-ориентированных задач</w:t>
      </w:r>
      <w:r w:rsidR="00AF2599">
        <w:rPr>
          <w:rFonts w:ascii="Times New Roman" w:hAnsi="Times New Roman" w:cs="Times New Roman"/>
          <w:sz w:val="26"/>
          <w:szCs w:val="26"/>
        </w:rPr>
        <w:t>, отсутствием навыков и способов деятельности для решения задач в будущей профессиональной деятельности.</w:t>
      </w:r>
    </w:p>
    <w:sectPr w:rsidR="00DD2ABA" w:rsidRPr="00DD2A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D2ABA"/>
    <w:rsid w:val="00AF2599"/>
    <w:rsid w:val="00CE1519"/>
    <w:rsid w:val="00DD2A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2018-05-31T09:01:00Z</dcterms:created>
  <dcterms:modified xsi:type="dcterms:W3CDTF">2018-05-31T09:18:00Z</dcterms:modified>
</cp:coreProperties>
</file>